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20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21年工商管理学院营销策划大赛赛卷</w:t>
      </w:r>
    </w:p>
    <w:p>
      <w:pPr>
        <w:keepNext w:val="0"/>
        <w:keepLines w:val="0"/>
        <w:widowControl/>
        <w:suppressLineNumbers w:val="0"/>
        <w:ind w:firstLine="54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7"/>
          <w:szCs w:val="27"/>
          <w:lang w:val="en-US" w:eastAsia="zh-CN" w:bidi="ar"/>
        </w:rPr>
        <w:t>参赛</w:t>
      </w:r>
      <w:r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  <w:lang w:val="en-US" w:eastAsia="zh-CN" w:bidi="ar"/>
        </w:rPr>
        <w:t>团队</w:t>
      </w:r>
      <w:r>
        <w:rPr>
          <w:rFonts w:ascii="仿宋_GB2312" w:hAnsi="仿宋_GB2312" w:eastAsia="仿宋_GB2312" w:cs="仿宋_GB2312"/>
          <w:color w:val="000000"/>
          <w:kern w:val="0"/>
          <w:sz w:val="27"/>
          <w:szCs w:val="27"/>
          <w:lang w:val="en-US" w:eastAsia="zh-CN" w:bidi="ar"/>
        </w:rPr>
        <w:t xml:space="preserve">在真实市场环境中进行真实营销典型职业活动，于竞赛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  <w:lang w:val="en-US" w:eastAsia="zh-CN" w:bidi="ar"/>
        </w:rPr>
        <w:t>结束前</w:t>
      </w:r>
      <w:r>
        <w:rPr>
          <w:rFonts w:ascii="仿宋_GB2312" w:hAnsi="仿宋_GB2312" w:eastAsia="仿宋_GB2312" w:cs="仿宋_GB2312"/>
          <w:color w:val="000000"/>
          <w:kern w:val="0"/>
          <w:sz w:val="27"/>
          <w:szCs w:val="27"/>
          <w:lang w:val="en-US" w:eastAsia="zh-CN" w:bidi="ar"/>
        </w:rPr>
        <w:t xml:space="preserve">完成活动方案和过程管理的总结文案，允许使用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7"/>
          <w:szCs w:val="27"/>
          <w:lang w:val="en-US" w:eastAsia="zh-CN" w:bidi="ar"/>
        </w:rPr>
        <w:t>Excel</w:t>
      </w:r>
      <w:r>
        <w:rPr>
          <w:rFonts w:ascii="仿宋_GB2312" w:hAnsi="仿宋_GB2312" w:eastAsia="仿宋_GB2312" w:cs="仿宋_GB2312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7"/>
          <w:szCs w:val="27"/>
          <w:lang w:val="en-US" w:eastAsia="zh-CN" w:bidi="ar"/>
        </w:rPr>
        <w:t>Word</w:t>
      </w:r>
      <w:r>
        <w:rPr>
          <w:rFonts w:ascii="仿宋_GB2312" w:hAnsi="仿宋_GB2312" w:eastAsia="仿宋_GB2312" w:cs="仿宋_GB2312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7"/>
          <w:szCs w:val="27"/>
          <w:lang w:val="en-US" w:eastAsia="zh-CN" w:bidi="ar"/>
        </w:rPr>
        <w:t xml:space="preserve">PowerPoint </w:t>
      </w:r>
      <w:r>
        <w:rPr>
          <w:rFonts w:ascii="仿宋_GB2312" w:hAnsi="仿宋_GB2312" w:eastAsia="仿宋_GB2312" w:cs="仿宋_GB2312"/>
          <w:color w:val="000000"/>
          <w:kern w:val="0"/>
          <w:sz w:val="27"/>
          <w:szCs w:val="27"/>
          <w:lang w:val="en-US" w:eastAsia="zh-CN" w:bidi="ar"/>
        </w:rPr>
        <w:t xml:space="preserve">软件进行辅助操作。赛卷如下。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b/>
          <w:color w:val="000000"/>
          <w:kern w:val="0"/>
          <w:sz w:val="27"/>
          <w:szCs w:val="27"/>
          <w:lang w:val="en-US" w:eastAsia="zh-CN" w:bidi="ar"/>
        </w:rPr>
        <w:t xml:space="preserve">题目类型：产品促销实战 </w:t>
      </w:r>
    </w:p>
    <w:p>
      <w:pPr>
        <w:keepNext w:val="0"/>
        <w:keepLines w:val="0"/>
        <w:widowControl/>
        <w:suppressLineNumbers w:val="0"/>
        <w:jc w:val="left"/>
        <w:rPr>
          <w:b/>
          <w:bCs/>
        </w:rPr>
      </w:pPr>
      <w:r>
        <w:rPr>
          <w:rFonts w:hint="default" w:ascii="TimesNewRomanPSMT" w:hAnsi="TimesNewRomanPSMT" w:eastAsia="TimesNewRomanPSMT" w:cs="TimesNewRomanPSMT"/>
          <w:b/>
          <w:bCs/>
          <w:color w:val="000000"/>
          <w:kern w:val="0"/>
          <w:sz w:val="27"/>
          <w:szCs w:val="27"/>
          <w:lang w:val="en-US" w:eastAsia="zh-CN" w:bidi="ar"/>
        </w:rPr>
        <w:t>1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7"/>
          <w:szCs w:val="27"/>
          <w:lang w:val="en-US" w:eastAsia="zh-CN" w:bidi="ar"/>
        </w:rPr>
        <w:t xml:space="preserve">．企业及产品资料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  <w:lang w:val="en-US" w:eastAsia="zh-CN" w:bidi="ar"/>
        </w:rPr>
      </w:pPr>
      <w:r>
        <w:rPr>
          <w:rFonts w:ascii="仿宋_GB2312" w:hAnsi="仿宋_GB2312" w:eastAsia="仿宋_GB2312" w:cs="仿宋_GB2312"/>
          <w:b/>
          <w:color w:val="000000"/>
          <w:kern w:val="0"/>
          <w:sz w:val="27"/>
          <w:szCs w:val="27"/>
          <w:lang w:val="en-US" w:eastAsia="zh-CN" w:bidi="ar"/>
        </w:rPr>
        <w:t>企业介绍：</w:t>
      </w:r>
      <w:r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  <w:lang w:val="en-US" w:eastAsia="zh-CN" w:bidi="ar"/>
        </w:rPr>
        <w:t>天猫店铺“齐鲁通运动专营店”https://qilutongyd.tmall.com/shop/view_shop.htm?spm=a220m.1000862.1000725.3.61143ecby0cZxz&amp;user_number_id=2259749267&amp;rn=5542afca45fa82569cb3fdf93ef30201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7"/>
          <w:szCs w:val="27"/>
          <w:lang w:val="en-US" w:eastAsia="zh-CN" w:bidi="ar"/>
        </w:rPr>
        <w:t>产品</w:t>
      </w:r>
      <w:r>
        <w:rPr>
          <w:rFonts w:ascii="仿宋_GB2312" w:hAnsi="仿宋_GB2312" w:eastAsia="仿宋_GB2312" w:cs="仿宋_GB2312"/>
          <w:b/>
          <w:color w:val="000000"/>
          <w:kern w:val="0"/>
          <w:sz w:val="27"/>
          <w:szCs w:val="27"/>
          <w:lang w:val="en-US" w:eastAsia="zh-CN" w:bidi="ar"/>
        </w:rPr>
        <w:t>介绍：</w:t>
      </w:r>
      <w:r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  <w:lang w:val="en-US" w:eastAsia="zh-CN" w:bidi="ar"/>
        </w:rPr>
        <w:t>打开店铺，相关产品信息如图第一个产品选项，请参赛队自行搜索查看。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b/>
          <w:color w:val="000000"/>
          <w:kern w:val="0"/>
          <w:sz w:val="27"/>
          <w:szCs w:val="27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26670</wp:posOffset>
            </wp:positionV>
            <wp:extent cx="2522220" cy="4044950"/>
            <wp:effectExtent l="0" t="0" r="11430" b="12700"/>
            <wp:wrapNone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404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 w:cs="仿宋_GB2312"/>
          <w:b/>
          <w:color w:val="000000"/>
          <w:kern w:val="0"/>
          <w:sz w:val="27"/>
          <w:szCs w:val="27"/>
          <w:lang w:val="en-US" w:eastAsia="zh-CN" w:bidi="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22225</wp:posOffset>
            </wp:positionV>
            <wp:extent cx="2452370" cy="4102735"/>
            <wp:effectExtent l="0" t="0" r="5080" b="12065"/>
            <wp:wrapNone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2370" cy="410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27"/>
          <w:szCs w:val="27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  <w:lang w:val="en-US" w:eastAsia="zh-CN" w:bidi="ar"/>
        </w:rPr>
        <w:t>网页版产品链接：https://detail.tmall.com/item.htm?spm=a1z10.3-b-s.w4011-22633322545.75.7bce759blcJWGU&amp;id=616596803446&amp;rn=e34542833e161deb1a71d5a32a9c4382&amp;abbucket=9&amp;skuId=4341613212554</w:t>
      </w:r>
    </w:p>
    <w:p>
      <w:pPr>
        <w:keepNext w:val="0"/>
        <w:keepLines w:val="0"/>
        <w:widowControl/>
        <w:suppressLineNumbers w:val="0"/>
        <w:jc w:val="left"/>
        <w:rPr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7"/>
          <w:szCs w:val="27"/>
          <w:lang w:val="en-US" w:eastAsia="zh-CN" w:bidi="ar"/>
        </w:rPr>
        <w:t>2.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7"/>
          <w:szCs w:val="27"/>
          <w:lang w:val="en-US" w:eastAsia="zh-CN" w:bidi="ar"/>
        </w:rPr>
        <w:t xml:space="preserve">要求：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7"/>
          <w:szCs w:val="27"/>
          <w:lang w:val="en-US" w:eastAsia="zh-CN" w:bidi="ar"/>
        </w:rPr>
        <w:t>（</w:t>
      </w:r>
      <w:r>
        <w:rPr>
          <w:rFonts w:ascii="TimesNewRomanPSMT" w:hAnsi="TimesNewRomanPSMT" w:eastAsia="TimesNewRomanPSMT" w:cs="TimesNewRomanPSMT"/>
          <w:color w:val="000000"/>
          <w:kern w:val="0"/>
          <w:sz w:val="27"/>
          <w:szCs w:val="27"/>
          <w:lang w:val="en-US" w:eastAsia="zh-CN" w:bidi="ar"/>
        </w:rPr>
        <w:t>1</w:t>
      </w:r>
      <w:r>
        <w:rPr>
          <w:rFonts w:ascii="仿宋_GB2312" w:hAnsi="仿宋_GB2312" w:eastAsia="仿宋_GB2312" w:cs="仿宋_GB2312"/>
          <w:color w:val="000000"/>
          <w:kern w:val="0"/>
          <w:sz w:val="27"/>
          <w:szCs w:val="27"/>
          <w:lang w:val="en-US" w:eastAsia="zh-CN" w:bidi="ar"/>
        </w:rPr>
        <w:t>）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7"/>
          <w:szCs w:val="27"/>
          <w:lang w:val="en-US" w:eastAsia="zh-CN" w:bidi="ar"/>
        </w:rPr>
        <w:t xml:space="preserve">Word </w:t>
      </w:r>
      <w:r>
        <w:rPr>
          <w:rFonts w:ascii="仿宋_GB2312" w:hAnsi="仿宋_GB2312" w:eastAsia="仿宋_GB2312" w:cs="仿宋_GB2312"/>
          <w:color w:val="000000"/>
          <w:kern w:val="0"/>
          <w:sz w:val="27"/>
          <w:szCs w:val="27"/>
          <w:lang w:val="en-US" w:eastAsia="zh-CN" w:bidi="ar"/>
        </w:rPr>
        <w:t xml:space="preserve">文案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7"/>
          <w:szCs w:val="27"/>
          <w:lang w:val="en-US" w:eastAsia="zh-CN" w:bidi="ar"/>
        </w:rPr>
        <w:t>主要针对</w:t>
      </w:r>
      <w:r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  <w:lang w:val="en-US" w:eastAsia="zh-CN" w:bidi="ar"/>
        </w:rPr>
        <w:t>本产品</w:t>
      </w:r>
      <w:r>
        <w:rPr>
          <w:rFonts w:ascii="仿宋_GB2312" w:hAnsi="仿宋_GB2312" w:eastAsia="仿宋_GB2312" w:cs="仿宋_GB2312"/>
          <w:color w:val="000000"/>
          <w:kern w:val="0"/>
          <w:sz w:val="27"/>
          <w:szCs w:val="27"/>
          <w:lang w:val="en-US" w:eastAsia="zh-CN" w:bidi="ar"/>
        </w:rPr>
        <w:t xml:space="preserve">促销活动策划方案进行撰写，包含但不限于以下几个方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7"/>
          <w:szCs w:val="27"/>
          <w:lang w:val="en-US" w:eastAsia="zh-CN" w:bidi="ar"/>
        </w:rPr>
        <w:t xml:space="preserve">面：市场分析、活动目的、目标人群、活动时间、活动主题、活动方式、活动的推广方式、人员安排与组织、费用预算等。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7"/>
          <w:szCs w:val="27"/>
          <w:lang w:val="en-US" w:eastAsia="zh-CN" w:bidi="ar"/>
        </w:rPr>
        <w:t>（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7"/>
          <w:szCs w:val="27"/>
          <w:lang w:val="en-US" w:eastAsia="zh-CN" w:bidi="ar"/>
        </w:rPr>
        <w:t>2</w:t>
      </w:r>
      <w:r>
        <w:rPr>
          <w:rFonts w:ascii="仿宋_GB2312" w:hAnsi="仿宋_GB2312" w:eastAsia="仿宋_GB2312" w:cs="仿宋_GB2312"/>
          <w:color w:val="000000"/>
          <w:kern w:val="0"/>
          <w:sz w:val="27"/>
          <w:szCs w:val="27"/>
          <w:lang w:val="en-US" w:eastAsia="zh-CN" w:bidi="ar"/>
        </w:rPr>
        <w:t>）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7"/>
          <w:szCs w:val="27"/>
          <w:lang w:val="en-US" w:eastAsia="zh-CN" w:bidi="ar"/>
        </w:rPr>
        <w:t xml:space="preserve">PPT </w:t>
      </w:r>
      <w:r>
        <w:rPr>
          <w:rFonts w:ascii="仿宋_GB2312" w:hAnsi="仿宋_GB2312" w:eastAsia="仿宋_GB2312" w:cs="仿宋_GB2312"/>
          <w:color w:val="000000"/>
          <w:kern w:val="0"/>
          <w:sz w:val="27"/>
          <w:szCs w:val="27"/>
          <w:lang w:val="en-US" w:eastAsia="zh-CN" w:bidi="ar"/>
        </w:rPr>
        <w:t xml:space="preserve">文案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7"/>
          <w:szCs w:val="27"/>
          <w:lang w:val="en-US" w:eastAsia="zh-CN" w:bidi="ar"/>
        </w:rPr>
        <w:t>主要</w:t>
      </w:r>
      <w:r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  <w:lang w:val="en-US" w:eastAsia="zh-CN" w:bidi="ar"/>
        </w:rPr>
        <w:t>促销活动</w:t>
      </w:r>
      <w:r>
        <w:rPr>
          <w:rFonts w:ascii="仿宋_GB2312" w:hAnsi="仿宋_GB2312" w:eastAsia="仿宋_GB2312" w:cs="仿宋_GB2312"/>
          <w:color w:val="000000"/>
          <w:kern w:val="0"/>
          <w:sz w:val="27"/>
          <w:szCs w:val="27"/>
          <w:lang w:val="en-US" w:eastAsia="zh-CN" w:bidi="ar"/>
        </w:rPr>
        <w:t xml:space="preserve">进行总结，包含但不限于以下几个方面：活动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7"/>
          <w:szCs w:val="27"/>
          <w:lang w:val="en-US" w:eastAsia="zh-CN" w:bidi="ar"/>
        </w:rPr>
        <w:t xml:space="preserve">策划方案简介、分工协调、实施过程控制、总结分析（包括促销效果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7"/>
          <w:szCs w:val="27"/>
          <w:lang w:val="en-US" w:eastAsia="zh-CN" w:bidi="ar"/>
        </w:rPr>
        <w:t>和活动总结）等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27"/>
          <w:szCs w:val="27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27"/>
          <w:szCs w:val="27"/>
          <w:lang w:val="en-US" w:eastAsia="zh-CN" w:bidi="ar"/>
        </w:rPr>
        <w:t>（3）在文案作品中不得出现任何选手姓名</w:t>
      </w:r>
      <w:r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  <w:lang w:val="en-US" w:eastAsia="zh-CN" w:bidi="ar"/>
        </w:rPr>
        <w:t>、指导教师姓名</w:t>
      </w:r>
      <w:r>
        <w:rPr>
          <w:rFonts w:ascii="仿宋_GB2312" w:hAnsi="仿宋_GB2312" w:eastAsia="仿宋_GB2312" w:cs="仿宋_GB2312"/>
          <w:color w:val="000000"/>
          <w:kern w:val="0"/>
          <w:sz w:val="27"/>
          <w:szCs w:val="27"/>
          <w:lang w:val="en-US" w:eastAsia="zh-CN" w:bidi="ar"/>
        </w:rPr>
        <w:t>等可暴露参赛选手身份的相关信息。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b/>
          <w:color w:val="000000"/>
          <w:kern w:val="0"/>
          <w:sz w:val="27"/>
          <w:szCs w:val="27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83100"/>
    <w:rsid w:val="1836169D"/>
    <w:rsid w:val="232B519A"/>
    <w:rsid w:val="287F4144"/>
    <w:rsid w:val="34441044"/>
    <w:rsid w:val="39F74C46"/>
    <w:rsid w:val="3C5B552A"/>
    <w:rsid w:val="492D57BA"/>
    <w:rsid w:val="4D7975F8"/>
    <w:rsid w:val="502C3747"/>
    <w:rsid w:val="53D25005"/>
    <w:rsid w:val="61F23EA0"/>
    <w:rsid w:val="64E06F0D"/>
    <w:rsid w:val="6A1C3761"/>
    <w:rsid w:val="6EAF6830"/>
    <w:rsid w:val="71EF6603"/>
    <w:rsid w:val="7421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2021-01-11T02:13:00Z</dcterms:created>
  <dc:creator>Administrator.NTBJDKUN6DY9ME3</dc:creator>
  <cp:lastModifiedBy>君君</cp:lastModifiedBy>
  <dcterms:modified xsi:type="dcterms:W3CDTF">2021-01-25T00:52:28Z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